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CB" w:rsidRPr="0096604B" w:rsidRDefault="0096604B" w:rsidP="0096604B">
      <w:pPr>
        <w:spacing w:after="0" w:line="240" w:lineRule="auto"/>
        <w:jc w:val="center"/>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b/>
          <w:bCs/>
          <w:color w:val="000000"/>
          <w:lang w:val="en-US" w:eastAsia="ru-RU"/>
        </w:rPr>
        <w:t>Notice/Insider information disclosure "Disclosure of the Notice on the results of the additional issue of securities of</w:t>
      </w:r>
      <w:r w:rsidRPr="0096604B">
        <w:rPr>
          <w:rFonts w:ascii="Times New Roman" w:eastAsia="Times New Roman" w:hAnsi="Times New Roman" w:cs="Times New Roman"/>
          <w:sz w:val="24"/>
          <w:szCs w:val="24"/>
          <w:lang w:val="en-US" w:eastAsia="ru-RU"/>
        </w:rPr>
        <w:t xml:space="preserve"> </w:t>
      </w:r>
      <w:r w:rsidRPr="003A44CB">
        <w:rPr>
          <w:rFonts w:ascii="Times New Roman" w:eastAsia="Times New Roman" w:hAnsi="Times New Roman" w:cs="Times New Roman"/>
          <w:b/>
          <w:bCs/>
          <w:color w:val="000000"/>
          <w:lang w:val="en-US" w:eastAsia="ru-RU"/>
        </w:rPr>
        <w:t>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882"/>
        <w:gridCol w:w="1109"/>
        <w:gridCol w:w="1742"/>
        <w:gridCol w:w="2150"/>
      </w:tblGrid>
      <w:tr w:rsidR="00FA66C1" w:rsidTr="003A44CB">
        <w:trPr>
          <w:trHeight w:val="20"/>
        </w:trPr>
        <w:tc>
          <w:tcPr>
            <w:tcW w:w="9883" w:type="dxa"/>
            <w:gridSpan w:val="4"/>
            <w:tcBorders>
              <w:top w:val="single" w:sz="4" w:space="0" w:color="auto"/>
              <w:left w:val="single" w:sz="4" w:space="0" w:color="auto"/>
              <w:bottom w:val="nil"/>
              <w:right w:val="single" w:sz="4" w:space="0" w:color="auto"/>
            </w:tcBorders>
            <w:shd w:val="clear" w:color="auto" w:fill="FFFFFF"/>
            <w:vAlign w:val="bottom"/>
          </w:tcPr>
          <w:p w:rsidR="003A44CB" w:rsidRPr="003A44CB" w:rsidRDefault="0096604B" w:rsidP="003A44CB">
            <w:pPr>
              <w:spacing w:after="0" w:line="220" w:lineRule="exact"/>
              <w:jc w:val="center"/>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1. General</w:t>
            </w:r>
          </w:p>
        </w:tc>
      </w:tr>
      <w:tr w:rsidR="00FA66C1" w:rsidRPr="00A953E7" w:rsidTr="003A44CB">
        <w:trPr>
          <w:trHeight w:val="20"/>
        </w:trPr>
        <w:tc>
          <w:tcPr>
            <w:tcW w:w="4882" w:type="dxa"/>
            <w:tcBorders>
              <w:top w:val="single" w:sz="4" w:space="0" w:color="auto"/>
              <w:left w:val="single" w:sz="4" w:space="0" w:color="auto"/>
              <w:bottom w:val="nil"/>
              <w:right w:val="nil"/>
            </w:tcBorders>
            <w:shd w:val="clear" w:color="auto" w:fill="FFFFFF"/>
          </w:tcPr>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1.1. Full corporate name of the Issuer</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b/>
                <w:bCs/>
                <w:color w:val="000000"/>
                <w:lang w:val="en-US" w:eastAsia="ru-RU"/>
              </w:rPr>
              <w:t>Public Joint Stock Company "Interregional Distribution Grid Company of the South”</w:t>
            </w:r>
          </w:p>
        </w:tc>
      </w:tr>
      <w:tr w:rsidR="00FA66C1" w:rsidRPr="00A953E7" w:rsidTr="003A44CB">
        <w:trPr>
          <w:trHeight w:val="20"/>
        </w:trPr>
        <w:tc>
          <w:tcPr>
            <w:tcW w:w="4882" w:type="dxa"/>
            <w:tcBorders>
              <w:top w:val="single" w:sz="4" w:space="0" w:color="auto"/>
              <w:left w:val="single" w:sz="4" w:space="0" w:color="auto"/>
              <w:bottom w:val="nil"/>
              <w:right w:val="nil"/>
            </w:tcBorders>
            <w:shd w:val="clear" w:color="auto" w:fill="FFFFFF"/>
          </w:tcPr>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1.2. Abbreviated corporate name of the Issuer</w:t>
            </w:r>
          </w:p>
        </w:tc>
        <w:tc>
          <w:tcPr>
            <w:tcW w:w="5001" w:type="dxa"/>
            <w:gridSpan w:val="3"/>
            <w:tcBorders>
              <w:top w:val="single" w:sz="4" w:space="0" w:color="auto"/>
              <w:left w:val="single" w:sz="4" w:space="0" w:color="auto"/>
              <w:bottom w:val="nil"/>
              <w:right w:val="single" w:sz="4" w:space="0" w:color="auto"/>
            </w:tcBorders>
            <w:shd w:val="clear" w:color="auto" w:fill="FFFFFF"/>
          </w:tcPr>
          <w:p w:rsidR="003A44CB" w:rsidRPr="0096604B" w:rsidRDefault="0096604B" w:rsidP="003A44CB">
            <w:pPr>
              <w:spacing w:after="0" w:line="220" w:lineRule="exact"/>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b/>
                <w:bCs/>
                <w:color w:val="000000"/>
                <w:lang w:val="en-US" w:eastAsia="ru-RU"/>
              </w:rPr>
              <w:t>IDGC of the South, PJSC</w:t>
            </w:r>
          </w:p>
        </w:tc>
      </w:tr>
      <w:tr w:rsidR="00FA66C1" w:rsidRPr="00A953E7" w:rsidTr="003A44CB">
        <w:trPr>
          <w:trHeight w:val="20"/>
        </w:trPr>
        <w:tc>
          <w:tcPr>
            <w:tcW w:w="4882" w:type="dxa"/>
            <w:tcBorders>
              <w:top w:val="single" w:sz="4" w:space="0" w:color="auto"/>
              <w:left w:val="single" w:sz="4" w:space="0" w:color="auto"/>
              <w:bottom w:val="nil"/>
              <w:right w:val="nil"/>
            </w:tcBorders>
            <w:shd w:val="clear" w:color="auto" w:fill="FFFFFF"/>
            <w:vAlign w:val="bottom"/>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1.3. Location of the Issuer</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3A44CB" w:rsidRPr="0096604B" w:rsidRDefault="0096604B" w:rsidP="003A44CB">
            <w:pPr>
              <w:spacing w:after="0" w:line="220" w:lineRule="exact"/>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b/>
                <w:bCs/>
                <w:color w:val="000000"/>
                <w:lang w:val="en-US" w:eastAsia="ru-RU"/>
              </w:rPr>
              <w:t>Rostov-on-Don, Russian Federation</w:t>
            </w:r>
          </w:p>
        </w:tc>
      </w:tr>
      <w:tr w:rsidR="00FA66C1" w:rsidTr="003A44CB">
        <w:trPr>
          <w:trHeight w:val="20"/>
        </w:trPr>
        <w:tc>
          <w:tcPr>
            <w:tcW w:w="4882" w:type="dxa"/>
            <w:tcBorders>
              <w:top w:val="single" w:sz="4" w:space="0" w:color="auto"/>
              <w:left w:val="single" w:sz="4" w:space="0" w:color="auto"/>
              <w:bottom w:val="nil"/>
              <w:right w:val="nil"/>
            </w:tcBorders>
            <w:shd w:val="clear" w:color="auto" w:fill="FFFFFF"/>
            <w:vAlign w:val="bottom"/>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1.4. OGRN of the Issuer</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b/>
                <w:bCs/>
                <w:color w:val="000000"/>
                <w:lang w:val="en-US" w:eastAsia="ru-RU"/>
              </w:rPr>
              <w:t>1076164009096</w:t>
            </w:r>
          </w:p>
        </w:tc>
      </w:tr>
      <w:tr w:rsidR="00FA66C1" w:rsidTr="003A44CB">
        <w:trPr>
          <w:trHeight w:val="20"/>
        </w:trPr>
        <w:tc>
          <w:tcPr>
            <w:tcW w:w="4882" w:type="dxa"/>
            <w:tcBorders>
              <w:top w:val="single" w:sz="4" w:space="0" w:color="auto"/>
              <w:left w:val="single" w:sz="4" w:space="0" w:color="auto"/>
              <w:bottom w:val="nil"/>
              <w:right w:val="nil"/>
            </w:tcBorders>
            <w:shd w:val="clear" w:color="auto" w:fill="FFFFFF"/>
            <w:vAlign w:val="bottom"/>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1.5. TIN of the Issuer</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b/>
                <w:bCs/>
                <w:color w:val="000000"/>
                <w:lang w:val="en-US" w:eastAsia="ru-RU"/>
              </w:rPr>
              <w:t>6164266561</w:t>
            </w:r>
          </w:p>
        </w:tc>
      </w:tr>
      <w:tr w:rsidR="00FA66C1" w:rsidTr="003A44CB">
        <w:trPr>
          <w:trHeight w:val="20"/>
        </w:trPr>
        <w:tc>
          <w:tcPr>
            <w:tcW w:w="4882" w:type="dxa"/>
            <w:tcBorders>
              <w:top w:val="single" w:sz="4" w:space="0" w:color="auto"/>
              <w:left w:val="single" w:sz="4" w:space="0" w:color="auto"/>
              <w:bottom w:val="nil"/>
              <w:right w:val="nil"/>
            </w:tcBorders>
            <w:shd w:val="clear" w:color="auto" w:fill="FFFFFF"/>
            <w:vAlign w:val="bottom"/>
          </w:tcPr>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1.6. Unique code of the Issuer, assigned by the registering authority</w:t>
            </w:r>
          </w:p>
        </w:tc>
        <w:tc>
          <w:tcPr>
            <w:tcW w:w="5001" w:type="dxa"/>
            <w:gridSpan w:val="3"/>
            <w:tcBorders>
              <w:top w:val="single" w:sz="4" w:space="0" w:color="auto"/>
              <w:left w:val="single" w:sz="4" w:space="0" w:color="auto"/>
              <w:bottom w:val="nil"/>
              <w:right w:val="single" w:sz="4" w:space="0" w:color="auto"/>
            </w:tcBorders>
            <w:shd w:val="clear" w:color="auto" w:fill="FFFFFF"/>
          </w:tcPr>
          <w:p w:rsidR="003A44CB" w:rsidRPr="003A44CB" w:rsidRDefault="0096604B" w:rsidP="003A44CB">
            <w:pPr>
              <w:spacing w:after="0" w:line="220" w:lineRule="exact"/>
              <w:jc w:val="both"/>
              <w:rPr>
                <w:rFonts w:ascii="Times New Roman" w:eastAsia="Times New Roman" w:hAnsi="Times New Roman" w:cs="Times New Roman"/>
                <w:sz w:val="24"/>
                <w:szCs w:val="24"/>
                <w:lang w:eastAsia="ru-RU"/>
              </w:rPr>
            </w:pPr>
            <w:r w:rsidRPr="003A44CB">
              <w:rPr>
                <w:rFonts w:ascii="Times New Roman" w:eastAsia="Times New Roman" w:hAnsi="Times New Roman" w:cs="Times New Roman"/>
                <w:b/>
                <w:bCs/>
                <w:color w:val="000000"/>
                <w:lang w:val="en-US" w:eastAsia="ru-RU"/>
              </w:rPr>
              <w:t>34956-Е</w:t>
            </w:r>
          </w:p>
        </w:tc>
      </w:tr>
      <w:tr w:rsidR="00FA66C1" w:rsidRPr="00A953E7" w:rsidTr="003A44CB">
        <w:trPr>
          <w:trHeight w:val="20"/>
        </w:trPr>
        <w:tc>
          <w:tcPr>
            <w:tcW w:w="4882" w:type="dxa"/>
            <w:tcBorders>
              <w:top w:val="single" w:sz="4" w:space="0" w:color="auto"/>
              <w:left w:val="single" w:sz="4" w:space="0" w:color="auto"/>
              <w:bottom w:val="nil"/>
              <w:right w:val="nil"/>
            </w:tcBorders>
            <w:shd w:val="clear" w:color="auto" w:fill="FFFFFF"/>
            <w:vAlign w:val="bottom"/>
          </w:tcPr>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1.7. The addresses of the Internet pages used by the Issuer for information disclosures</w:t>
            </w:r>
          </w:p>
        </w:tc>
        <w:tc>
          <w:tcPr>
            <w:tcW w:w="5001" w:type="dxa"/>
            <w:gridSpan w:val="3"/>
            <w:tcBorders>
              <w:top w:val="single" w:sz="4" w:space="0" w:color="auto"/>
              <w:left w:val="single" w:sz="4" w:space="0" w:color="auto"/>
              <w:bottom w:val="nil"/>
              <w:right w:val="single" w:sz="4" w:space="0" w:color="auto"/>
            </w:tcBorders>
            <w:shd w:val="clear" w:color="auto" w:fill="FFFFFF"/>
            <w:vAlign w:val="bottom"/>
          </w:tcPr>
          <w:p w:rsidR="003A44CB" w:rsidRPr="00A953E7" w:rsidRDefault="00A953E7" w:rsidP="003A44CB">
            <w:pPr>
              <w:spacing w:after="0" w:line="240" w:lineRule="auto"/>
              <w:jc w:val="both"/>
              <w:rPr>
                <w:rFonts w:ascii="Times New Roman" w:eastAsia="Times New Roman" w:hAnsi="Times New Roman" w:cs="Times New Roman"/>
                <w:sz w:val="24"/>
                <w:szCs w:val="24"/>
                <w:lang w:val="en-US" w:eastAsia="ru-RU"/>
              </w:rPr>
            </w:pPr>
            <w:hyperlink r:id="rId5" w:history="1">
              <w:r w:rsidR="0096604B" w:rsidRPr="003A44CB">
                <w:rPr>
                  <w:rFonts w:ascii="Times New Roman" w:eastAsia="Times New Roman" w:hAnsi="Times New Roman" w:cs="Times New Roman"/>
                  <w:b/>
                  <w:bCs/>
                  <w:color w:val="000000"/>
                  <w:u w:val="single"/>
                  <w:lang w:val="en-US"/>
                </w:rPr>
                <w:t>http</w:t>
              </w:r>
              <w:r w:rsidR="0096604B" w:rsidRPr="00A953E7">
                <w:rPr>
                  <w:rFonts w:ascii="Times New Roman" w:eastAsia="Times New Roman" w:hAnsi="Times New Roman" w:cs="Times New Roman"/>
                  <w:b/>
                  <w:bCs/>
                  <w:color w:val="000000"/>
                  <w:u w:val="single"/>
                  <w:lang w:val="en-US"/>
                </w:rPr>
                <w:t>://</w:t>
              </w:r>
              <w:r w:rsidR="0096604B" w:rsidRPr="003A44CB">
                <w:rPr>
                  <w:rFonts w:ascii="Times New Roman" w:eastAsia="Times New Roman" w:hAnsi="Times New Roman" w:cs="Times New Roman"/>
                  <w:b/>
                  <w:bCs/>
                  <w:color w:val="000000"/>
                  <w:u w:val="single"/>
                  <w:lang w:val="en-US"/>
                </w:rPr>
                <w:t>www</w:t>
              </w:r>
              <w:r w:rsidR="0096604B" w:rsidRPr="00A953E7">
                <w:rPr>
                  <w:rFonts w:ascii="Times New Roman" w:eastAsia="Times New Roman" w:hAnsi="Times New Roman" w:cs="Times New Roman"/>
                  <w:b/>
                  <w:bCs/>
                  <w:color w:val="000000"/>
                  <w:u w:val="single"/>
                  <w:lang w:val="en-US"/>
                </w:rPr>
                <w:t>.</w:t>
              </w:r>
              <w:proofErr w:type="spellStart"/>
              <w:r w:rsidR="0096604B" w:rsidRPr="003A44CB">
                <w:rPr>
                  <w:rFonts w:ascii="Times New Roman" w:eastAsia="Times New Roman" w:hAnsi="Times New Roman" w:cs="Times New Roman"/>
                  <w:b/>
                  <w:bCs/>
                  <w:color w:val="000000"/>
                  <w:u w:val="single"/>
                  <w:lang w:val="en-US"/>
                </w:rPr>
                <w:t>mrsk</w:t>
              </w:r>
              <w:proofErr w:type="spellEnd"/>
              <w:r w:rsidR="0096604B" w:rsidRPr="00A953E7">
                <w:rPr>
                  <w:rFonts w:ascii="Times New Roman" w:eastAsia="Times New Roman" w:hAnsi="Times New Roman" w:cs="Times New Roman"/>
                  <w:b/>
                  <w:bCs/>
                  <w:color w:val="000000"/>
                  <w:u w:val="single"/>
                  <w:lang w:val="en-US"/>
                </w:rPr>
                <w:t>-</w:t>
              </w:r>
              <w:proofErr w:type="spellStart"/>
              <w:r w:rsidR="0096604B" w:rsidRPr="003A44CB">
                <w:rPr>
                  <w:rFonts w:ascii="Times New Roman" w:eastAsia="Times New Roman" w:hAnsi="Times New Roman" w:cs="Times New Roman"/>
                  <w:b/>
                  <w:bCs/>
                  <w:color w:val="000000"/>
                  <w:u w:val="single"/>
                  <w:lang w:val="en-US"/>
                </w:rPr>
                <w:t>yuga</w:t>
              </w:r>
              <w:proofErr w:type="spellEnd"/>
              <w:r w:rsidR="0096604B" w:rsidRPr="00A953E7">
                <w:rPr>
                  <w:rFonts w:ascii="Times New Roman" w:eastAsia="Times New Roman" w:hAnsi="Times New Roman" w:cs="Times New Roman"/>
                  <w:b/>
                  <w:bCs/>
                  <w:color w:val="000000"/>
                  <w:u w:val="single"/>
                  <w:lang w:val="en-US"/>
                </w:rPr>
                <w:t>.</w:t>
              </w:r>
              <w:proofErr w:type="spellStart"/>
              <w:r w:rsidR="0096604B" w:rsidRPr="003A44CB">
                <w:rPr>
                  <w:rFonts w:ascii="Times New Roman" w:eastAsia="Times New Roman" w:hAnsi="Times New Roman" w:cs="Times New Roman"/>
                  <w:b/>
                  <w:bCs/>
                  <w:color w:val="000000"/>
                  <w:u w:val="single"/>
                  <w:lang w:val="en-US"/>
                </w:rPr>
                <w:t>ru</w:t>
              </w:r>
              <w:proofErr w:type="spellEnd"/>
            </w:hyperlink>
          </w:p>
          <w:p w:rsidR="003A44CB" w:rsidRPr="00A953E7" w:rsidRDefault="00A953E7" w:rsidP="003A44C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u w:val="single"/>
                <w:lang w:val="en-US"/>
              </w:rPr>
              <w:fldChar w:fldCharType="begin"/>
            </w:r>
            <w:r>
              <w:rPr>
                <w:rFonts w:ascii="Times New Roman" w:eastAsia="Times New Roman" w:hAnsi="Times New Roman" w:cs="Times New Roman"/>
                <w:b/>
                <w:bCs/>
                <w:color w:val="000000"/>
                <w:u w:val="single"/>
                <w:lang w:val="en-US"/>
              </w:rPr>
              <w:instrText xml:space="preserve"> HYPERLINK "http://www.e-disclosure.ru/portal/company.aspx?id=11999" </w:instrText>
            </w:r>
            <w:r>
              <w:rPr>
                <w:rFonts w:ascii="Times New Roman" w:eastAsia="Times New Roman" w:hAnsi="Times New Roman" w:cs="Times New Roman"/>
                <w:b/>
                <w:bCs/>
                <w:color w:val="000000"/>
                <w:u w:val="single"/>
                <w:lang w:val="en-US"/>
              </w:rPr>
              <w:fldChar w:fldCharType="separate"/>
            </w:r>
            <w:r w:rsidR="0096604B" w:rsidRPr="003A44CB">
              <w:rPr>
                <w:rFonts w:ascii="Times New Roman" w:eastAsia="Times New Roman" w:hAnsi="Times New Roman" w:cs="Times New Roman"/>
                <w:b/>
                <w:bCs/>
                <w:color w:val="000000"/>
                <w:u w:val="single"/>
                <w:lang w:val="en-US"/>
              </w:rPr>
              <w:t>http</w:t>
            </w:r>
            <w:r w:rsidR="0096604B" w:rsidRPr="00A953E7">
              <w:rPr>
                <w:rFonts w:ascii="Times New Roman" w:eastAsia="Times New Roman" w:hAnsi="Times New Roman" w:cs="Times New Roman"/>
                <w:b/>
                <w:bCs/>
                <w:color w:val="000000"/>
                <w:u w:val="single"/>
                <w:lang w:val="en-US"/>
              </w:rPr>
              <w:t>://</w:t>
            </w:r>
            <w:r w:rsidR="0096604B" w:rsidRPr="003A44CB">
              <w:rPr>
                <w:rFonts w:ascii="Times New Roman" w:eastAsia="Times New Roman" w:hAnsi="Times New Roman" w:cs="Times New Roman"/>
                <w:b/>
                <w:bCs/>
                <w:color w:val="000000"/>
                <w:u w:val="single"/>
                <w:lang w:val="en-US"/>
              </w:rPr>
              <w:t>www</w:t>
            </w:r>
            <w:r w:rsidR="0096604B" w:rsidRPr="00A953E7">
              <w:rPr>
                <w:rFonts w:ascii="Times New Roman" w:eastAsia="Times New Roman" w:hAnsi="Times New Roman" w:cs="Times New Roman"/>
                <w:b/>
                <w:bCs/>
                <w:color w:val="000000"/>
                <w:u w:val="single"/>
                <w:lang w:val="en-US"/>
              </w:rPr>
              <w:t>.</w:t>
            </w:r>
            <w:r w:rsidR="0096604B" w:rsidRPr="003A44CB">
              <w:rPr>
                <w:rFonts w:ascii="Times New Roman" w:eastAsia="Times New Roman" w:hAnsi="Times New Roman" w:cs="Times New Roman"/>
                <w:b/>
                <w:bCs/>
                <w:color w:val="000000"/>
                <w:u w:val="single"/>
                <w:lang w:val="en-US"/>
              </w:rPr>
              <w:t>e</w:t>
            </w:r>
            <w:r w:rsidR="0096604B" w:rsidRPr="00A953E7">
              <w:rPr>
                <w:rFonts w:ascii="Times New Roman" w:eastAsia="Times New Roman" w:hAnsi="Times New Roman" w:cs="Times New Roman"/>
                <w:b/>
                <w:bCs/>
                <w:color w:val="000000"/>
                <w:u w:val="single"/>
                <w:lang w:val="en-US"/>
              </w:rPr>
              <w:t>-</w:t>
            </w:r>
            <w:r>
              <w:rPr>
                <w:rFonts w:ascii="Times New Roman" w:eastAsia="Times New Roman" w:hAnsi="Times New Roman" w:cs="Times New Roman"/>
                <w:b/>
                <w:bCs/>
                <w:color w:val="000000"/>
                <w:u w:val="single"/>
              </w:rPr>
              <w:fldChar w:fldCharType="end"/>
            </w:r>
          </w:p>
          <w:p w:rsidR="003A44CB" w:rsidRPr="003A44CB" w:rsidRDefault="00A953E7" w:rsidP="003A44C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u w:val="single"/>
                <w:lang w:val="en-US"/>
              </w:rPr>
              <w:fldChar w:fldCharType="begin"/>
            </w:r>
            <w:r>
              <w:rPr>
                <w:rFonts w:ascii="Times New Roman" w:eastAsia="Times New Roman" w:hAnsi="Times New Roman" w:cs="Times New Roman"/>
                <w:b/>
                <w:bCs/>
                <w:color w:val="000000"/>
                <w:u w:val="single"/>
                <w:lang w:val="en-US"/>
              </w:rPr>
              <w:instrText xml:space="preserve"> HYPERLINK "http://www.e-disclosure.ru/portal/company.aspx?id=11999" </w:instrText>
            </w:r>
            <w:r>
              <w:rPr>
                <w:rFonts w:ascii="Times New Roman" w:eastAsia="Times New Roman" w:hAnsi="Times New Roman" w:cs="Times New Roman"/>
                <w:b/>
                <w:bCs/>
                <w:color w:val="000000"/>
                <w:u w:val="single"/>
                <w:lang w:val="en-US"/>
              </w:rPr>
              <w:fldChar w:fldCharType="separate"/>
            </w:r>
            <w:r w:rsidR="0096604B" w:rsidRPr="003A44CB">
              <w:rPr>
                <w:rFonts w:ascii="Times New Roman" w:eastAsia="Times New Roman" w:hAnsi="Times New Roman" w:cs="Times New Roman"/>
                <w:b/>
                <w:bCs/>
                <w:color w:val="000000"/>
                <w:u w:val="single"/>
                <w:lang w:val="en-US"/>
              </w:rPr>
              <w:t>disclosure.ru/portal/</w:t>
            </w:r>
            <w:proofErr w:type="spellStart"/>
            <w:r w:rsidR="0096604B" w:rsidRPr="003A44CB">
              <w:rPr>
                <w:rFonts w:ascii="Times New Roman" w:eastAsia="Times New Roman" w:hAnsi="Times New Roman" w:cs="Times New Roman"/>
                <w:b/>
                <w:bCs/>
                <w:color w:val="000000"/>
                <w:u w:val="single"/>
                <w:lang w:val="en-US"/>
              </w:rPr>
              <w:t>company.aspx?id</w:t>
            </w:r>
            <w:proofErr w:type="spellEnd"/>
            <w:r w:rsidR="0096604B" w:rsidRPr="003A44CB">
              <w:rPr>
                <w:rFonts w:ascii="Times New Roman" w:eastAsia="Times New Roman" w:hAnsi="Times New Roman" w:cs="Times New Roman"/>
                <w:b/>
                <w:bCs/>
                <w:color w:val="000000"/>
                <w:u w:val="single"/>
                <w:lang w:val="en-US"/>
              </w:rPr>
              <w:t>=11999</w:t>
            </w:r>
            <w:r>
              <w:rPr>
                <w:rFonts w:ascii="Times New Roman" w:eastAsia="Times New Roman" w:hAnsi="Times New Roman" w:cs="Times New Roman"/>
                <w:b/>
                <w:bCs/>
                <w:color w:val="000000"/>
                <w:u w:val="single"/>
                <w:lang w:val="en-US"/>
              </w:rPr>
              <w:fldChar w:fldCharType="end"/>
            </w:r>
          </w:p>
        </w:tc>
      </w:tr>
      <w:tr w:rsidR="00FA66C1" w:rsidTr="003A44CB">
        <w:trPr>
          <w:trHeight w:val="20"/>
        </w:trPr>
        <w:tc>
          <w:tcPr>
            <w:tcW w:w="9883" w:type="dxa"/>
            <w:gridSpan w:val="4"/>
            <w:tcBorders>
              <w:top w:val="single" w:sz="4" w:space="0" w:color="auto"/>
              <w:left w:val="single" w:sz="4" w:space="0" w:color="auto"/>
              <w:bottom w:val="nil"/>
              <w:right w:val="single" w:sz="4" w:space="0" w:color="auto"/>
            </w:tcBorders>
            <w:shd w:val="clear" w:color="auto" w:fill="FFFFFF"/>
            <w:vAlign w:val="bottom"/>
          </w:tcPr>
          <w:p w:rsidR="003A44CB" w:rsidRPr="003A44CB" w:rsidRDefault="0096604B" w:rsidP="003A44CB">
            <w:pPr>
              <w:spacing w:after="0" w:line="220" w:lineRule="exact"/>
              <w:jc w:val="center"/>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2. Notice content</w:t>
            </w:r>
          </w:p>
        </w:tc>
      </w:tr>
      <w:tr w:rsidR="00FA66C1" w:rsidRPr="00A953E7" w:rsidTr="003A44CB">
        <w:trPr>
          <w:trHeight w:val="20"/>
        </w:trPr>
        <w:tc>
          <w:tcPr>
            <w:tcW w:w="9883" w:type="dxa"/>
            <w:gridSpan w:val="4"/>
            <w:tcBorders>
              <w:top w:val="single" w:sz="4" w:space="0" w:color="auto"/>
              <w:left w:val="single" w:sz="4" w:space="0" w:color="auto"/>
              <w:bottom w:val="nil"/>
              <w:right w:val="single" w:sz="4" w:space="0" w:color="auto"/>
            </w:tcBorders>
            <w:shd w:val="clear" w:color="auto" w:fill="FFFFFF"/>
            <w:vAlign w:val="bottom"/>
          </w:tcPr>
          <w:p w:rsidR="003A44CB" w:rsidRPr="0096604B" w:rsidRDefault="0096604B" w:rsidP="003A44CB">
            <w:pPr>
              <w:spacing w:after="0" w:line="240" w:lineRule="auto"/>
              <w:jc w:val="both"/>
              <w:rPr>
                <w:rFonts w:ascii="Times New Roman" w:eastAsia="Times New Roman" w:hAnsi="Times New Roman" w:cs="Times New Roman"/>
                <w:color w:val="000000"/>
                <w:lang w:val="en-US" w:eastAsia="ru-RU"/>
              </w:rPr>
            </w:pPr>
            <w:r w:rsidRPr="003A44CB">
              <w:rPr>
                <w:rFonts w:ascii="Times New Roman" w:eastAsia="Times New Roman" w:hAnsi="Times New Roman" w:cs="Times New Roman"/>
                <w:color w:val="000000"/>
                <w:lang w:val="en-US" w:eastAsia="ru-RU"/>
              </w:rPr>
              <w:t xml:space="preserve">2.1. Type of document, the text of which </w:t>
            </w:r>
            <w:proofErr w:type="gramStart"/>
            <w:r w:rsidRPr="003A44CB">
              <w:rPr>
                <w:rFonts w:ascii="Times New Roman" w:eastAsia="Times New Roman" w:hAnsi="Times New Roman" w:cs="Times New Roman"/>
                <w:color w:val="000000"/>
                <w:lang w:val="en-US" w:eastAsia="ru-RU"/>
              </w:rPr>
              <w:t>is published</w:t>
            </w:r>
            <w:proofErr w:type="gramEnd"/>
            <w:r w:rsidRPr="003A44CB">
              <w:rPr>
                <w:rFonts w:ascii="Times New Roman" w:eastAsia="Times New Roman" w:hAnsi="Times New Roman" w:cs="Times New Roman"/>
                <w:color w:val="000000"/>
                <w:lang w:val="en-US" w:eastAsia="ru-RU"/>
              </w:rPr>
              <w:t xml:space="preserve"> by the joint stock company on the Internet: Notice of the results of the additional securities issue of IDGC of the South, PJSC (state registration number of the additional securities issue and date of the state registration: 1-01-34956-E, June 1 2017).</w:t>
            </w:r>
          </w:p>
          <w:p w:rsidR="003A44CB" w:rsidRPr="0096604B" w:rsidRDefault="0096604B" w:rsidP="003A44CB">
            <w:pPr>
              <w:spacing w:after="0" w:line="240" w:lineRule="auto"/>
              <w:jc w:val="both"/>
              <w:rPr>
                <w:rFonts w:ascii="Times New Roman" w:eastAsia="Times New Roman" w:hAnsi="Times New Roman" w:cs="Times New Roman"/>
                <w:color w:val="000000"/>
                <w:lang w:val="en-US" w:eastAsia="ru-RU"/>
              </w:rPr>
            </w:pPr>
            <w:r w:rsidRPr="003A44CB">
              <w:rPr>
                <w:rFonts w:ascii="Times New Roman" w:eastAsia="Times New Roman" w:hAnsi="Times New Roman" w:cs="Times New Roman"/>
                <w:color w:val="000000"/>
                <w:lang w:val="en-US" w:eastAsia="ru-RU"/>
              </w:rPr>
              <w:t xml:space="preserve">2.2. The address of the Internet on which the document is published: </w:t>
            </w:r>
            <w:hyperlink r:id="rId6" w:history="1">
              <w:r w:rsidRPr="003A44CB">
                <w:rPr>
                  <w:rFonts w:ascii="Times New Roman" w:eastAsia="Times New Roman" w:hAnsi="Times New Roman" w:cs="Times New Roman"/>
                  <w:color w:val="000000"/>
                  <w:lang w:val="en-US"/>
                </w:rPr>
                <w:t>http://www.mrsk-yuga.ru</w:t>
              </w:r>
            </w:hyperlink>
          </w:p>
          <w:p w:rsidR="003A44CB" w:rsidRPr="0096604B" w:rsidRDefault="00A953E7" w:rsidP="003A44CB">
            <w:pPr>
              <w:spacing w:after="0" w:line="240" w:lineRule="auto"/>
              <w:jc w:val="both"/>
              <w:rPr>
                <w:rFonts w:ascii="Times New Roman" w:eastAsia="Times New Roman" w:hAnsi="Times New Roman" w:cs="Times New Roman"/>
                <w:sz w:val="24"/>
                <w:szCs w:val="24"/>
                <w:lang w:val="en-US" w:eastAsia="ru-RU"/>
              </w:rPr>
            </w:pPr>
            <w:hyperlink r:id="rId7" w:history="1">
              <w:r w:rsidR="0096604B" w:rsidRPr="003A44CB">
                <w:rPr>
                  <w:rFonts w:ascii="Times New Roman" w:eastAsia="Times New Roman" w:hAnsi="Times New Roman" w:cs="Times New Roman"/>
                  <w:color w:val="000000"/>
                  <w:lang w:val="en-US"/>
                </w:rPr>
                <w:t>http://www.e-disclosure.ru/portal/company.aspx?id=11999</w:t>
              </w:r>
            </w:hyperlink>
          </w:p>
          <w:p w:rsidR="003A44CB" w:rsidRPr="0096604B" w:rsidRDefault="0096604B" w:rsidP="003A44CB">
            <w:pPr>
              <w:spacing w:after="0" w:line="240" w:lineRule="auto"/>
              <w:jc w:val="both"/>
              <w:rPr>
                <w:rFonts w:ascii="Times New Roman" w:eastAsia="Times New Roman" w:hAnsi="Times New Roman" w:cs="Times New Roman"/>
                <w:color w:val="000000"/>
                <w:lang w:val="en-US" w:eastAsia="ru-RU"/>
              </w:rPr>
            </w:pPr>
            <w:r w:rsidRPr="003A44CB">
              <w:rPr>
                <w:rFonts w:ascii="Times New Roman" w:eastAsia="Times New Roman" w:hAnsi="Times New Roman" w:cs="Times New Roman"/>
                <w:color w:val="000000"/>
                <w:lang w:val="en-US" w:eastAsia="ru-RU"/>
              </w:rPr>
              <w:t>2.3. Date of publication on the Internet: August "09", 2018</w:t>
            </w:r>
          </w:p>
          <w:p w:rsidR="003A44CB" w:rsidRPr="0096604B" w:rsidRDefault="0096604B" w:rsidP="003A44CB">
            <w:pPr>
              <w:spacing w:after="0" w:line="240" w:lineRule="auto"/>
              <w:jc w:val="both"/>
              <w:rPr>
                <w:rFonts w:ascii="Times New Roman" w:eastAsia="Times New Roman" w:hAnsi="Times New Roman" w:cs="Times New Roman"/>
                <w:color w:val="000000"/>
                <w:lang w:val="en-US" w:eastAsia="ru-RU"/>
              </w:rPr>
            </w:pPr>
            <w:r w:rsidRPr="003A44CB">
              <w:rPr>
                <w:rFonts w:ascii="Times New Roman" w:eastAsia="Times New Roman" w:hAnsi="Times New Roman" w:cs="Times New Roman"/>
                <w:color w:val="000000"/>
                <w:lang w:val="en-US" w:eastAsia="ru-RU"/>
              </w:rPr>
              <w:t>2.4. The procedure for the Issuer to provide copies of the notice on the results of the additional securities issue to the interested parties:</w:t>
            </w:r>
          </w:p>
          <w:p w:rsidR="003A44CB" w:rsidRPr="0096604B" w:rsidRDefault="0096604B" w:rsidP="003A44CB">
            <w:pPr>
              <w:spacing w:after="0" w:line="240" w:lineRule="auto"/>
              <w:ind w:firstLine="284"/>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 xml:space="preserve">The issuer publishes the text of a notification on the additional securities issue results submitted to the registration authority, on the issuer's websites </w:t>
            </w:r>
            <w:hyperlink r:id="rId8" w:history="1">
              <w:r w:rsidRPr="003A44CB">
                <w:rPr>
                  <w:rFonts w:ascii="Times New Roman" w:eastAsia="Times New Roman" w:hAnsi="Times New Roman" w:cs="Times New Roman"/>
                  <w:color w:val="000000"/>
                  <w:u w:val="single"/>
                  <w:lang w:val="en-US"/>
                </w:rPr>
                <w:t>(http://www.e-disclosure.ru/portal/company.aspx?id=11999</w:t>
              </w:r>
            </w:hyperlink>
            <w:r w:rsidRPr="003A44CB">
              <w:rPr>
                <w:rFonts w:ascii="Times New Roman" w:eastAsia="Times New Roman" w:hAnsi="Times New Roman" w:cs="Times New Roman"/>
                <w:color w:val="000000"/>
                <w:lang w:val="en-US" w:eastAsia="ru-RU"/>
              </w:rPr>
              <w:t xml:space="preserve"> и </w:t>
            </w:r>
            <w:hyperlink r:id="rId9" w:history="1">
              <w:r w:rsidRPr="003A44CB">
                <w:rPr>
                  <w:rFonts w:ascii="Times New Roman" w:eastAsia="Times New Roman" w:hAnsi="Times New Roman" w:cs="Times New Roman"/>
                  <w:color w:val="000000"/>
                  <w:u w:val="single"/>
                  <w:lang w:val="en-US" w:eastAsia="ru-RU"/>
                </w:rPr>
                <w:t>http://www.mrsk-yuga.ru/</w:t>
              </w:r>
              <w:r w:rsidRPr="003A44CB">
                <w:rPr>
                  <w:rFonts w:ascii="Times New Roman" w:eastAsia="Times New Roman" w:hAnsi="Times New Roman" w:cs="Times New Roman"/>
                  <w:color w:val="000000"/>
                  <w:lang w:val="en-US" w:eastAsia="ru-RU"/>
                </w:rPr>
                <w:t>)</w:t>
              </w:r>
            </w:hyperlink>
            <w:r w:rsidRPr="003A44CB">
              <w:rPr>
                <w:rFonts w:ascii="Times New Roman" w:eastAsia="Times New Roman" w:hAnsi="Times New Roman" w:cs="Times New Roman"/>
                <w:color w:val="000000"/>
                <w:lang w:val="en-US" w:eastAsia="ru-RU"/>
              </w:rPr>
              <w:t xml:space="preserve">  within a period not exceeding 2 (Two) days from the date of submission (sending) of the said notification to the registration authority.</w:t>
            </w:r>
          </w:p>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The text of a notification on the additional securities issue results submitted to the registration authority shall be available on the issuer's websites for at least 12 (Twelve) months from the expiration date established by the Regulation for its publication on the Internet, and if it is published on the Internet after the expiration of such a period - from the date of its publication on the Internet.</w:t>
            </w:r>
          </w:p>
          <w:p w:rsidR="003A44CB" w:rsidRPr="0096604B" w:rsidRDefault="0096604B" w:rsidP="003A44CB">
            <w:pPr>
              <w:spacing w:after="0" w:line="240" w:lineRule="auto"/>
              <w:jc w:val="both"/>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The Issuer shall provide a copy of the registered Notice on the results of the additional securities issue to the owners of the Issuer's securities and other interested parties upon their request for a fee not exceeding the cost of making such copy within 7 (seven) days from the date of receipt (submission) of the relevant request.</w:t>
            </w:r>
          </w:p>
        </w:tc>
      </w:tr>
      <w:tr w:rsidR="00FA66C1" w:rsidTr="003A44CB">
        <w:trPr>
          <w:trHeight w:val="20"/>
        </w:trPr>
        <w:tc>
          <w:tcPr>
            <w:tcW w:w="9883" w:type="dxa"/>
            <w:gridSpan w:val="4"/>
            <w:tcBorders>
              <w:top w:val="single" w:sz="4" w:space="0" w:color="auto"/>
              <w:left w:val="single" w:sz="4" w:space="0" w:color="auto"/>
              <w:bottom w:val="nil"/>
              <w:right w:val="single" w:sz="4" w:space="0" w:color="auto"/>
            </w:tcBorders>
            <w:shd w:val="clear" w:color="auto" w:fill="FFFFFF"/>
            <w:vAlign w:val="bottom"/>
          </w:tcPr>
          <w:p w:rsidR="003A44CB" w:rsidRPr="003A44CB" w:rsidRDefault="0096604B" w:rsidP="003A44CB">
            <w:pPr>
              <w:spacing w:after="0" w:line="220" w:lineRule="exact"/>
              <w:jc w:val="center"/>
              <w:rPr>
                <w:rFonts w:ascii="Times New Roman" w:eastAsia="Times New Roman" w:hAnsi="Times New Roman" w:cs="Times New Roman"/>
                <w:sz w:val="24"/>
                <w:szCs w:val="24"/>
                <w:lang w:eastAsia="ru-RU"/>
              </w:rPr>
            </w:pPr>
            <w:proofErr w:type="gramStart"/>
            <w:r w:rsidRPr="003A44CB">
              <w:rPr>
                <w:rFonts w:ascii="Times New Roman" w:eastAsia="Times New Roman" w:hAnsi="Times New Roman" w:cs="Times New Roman"/>
                <w:color w:val="000000"/>
                <w:lang w:val="en-US" w:eastAsia="ru-RU"/>
              </w:rPr>
              <w:t>3 .</w:t>
            </w:r>
            <w:proofErr w:type="gramEnd"/>
            <w:r w:rsidRPr="003A44CB">
              <w:rPr>
                <w:rFonts w:ascii="Times New Roman" w:eastAsia="Times New Roman" w:hAnsi="Times New Roman" w:cs="Times New Roman"/>
                <w:color w:val="000000"/>
                <w:lang w:val="en-US" w:eastAsia="ru-RU"/>
              </w:rPr>
              <w:t xml:space="preserve"> Signature</w:t>
            </w:r>
          </w:p>
        </w:tc>
      </w:tr>
      <w:tr w:rsidR="00FA66C1" w:rsidTr="003A44CB">
        <w:trPr>
          <w:trHeight w:val="789"/>
        </w:trPr>
        <w:tc>
          <w:tcPr>
            <w:tcW w:w="5991" w:type="dxa"/>
            <w:gridSpan w:val="2"/>
            <w:tcBorders>
              <w:top w:val="single" w:sz="4" w:space="0" w:color="auto"/>
              <w:left w:val="single" w:sz="4" w:space="0" w:color="auto"/>
              <w:bottom w:val="nil"/>
              <w:right w:val="nil"/>
            </w:tcBorders>
            <w:shd w:val="clear" w:color="auto" w:fill="FFFFFF"/>
            <w:vAlign w:val="center"/>
          </w:tcPr>
          <w:p w:rsidR="003A44CB" w:rsidRPr="0096604B" w:rsidRDefault="0096604B" w:rsidP="003A44CB">
            <w:pPr>
              <w:spacing w:after="0" w:line="240" w:lineRule="auto"/>
              <w:rPr>
                <w:rFonts w:ascii="Times New Roman" w:eastAsia="Times New Roman" w:hAnsi="Times New Roman" w:cs="Times New Roman"/>
                <w:sz w:val="24"/>
                <w:szCs w:val="24"/>
                <w:lang w:val="en-US" w:eastAsia="ru-RU"/>
              </w:rPr>
            </w:pPr>
            <w:r w:rsidRPr="003A44CB">
              <w:rPr>
                <w:rFonts w:ascii="Times New Roman" w:eastAsia="Times New Roman" w:hAnsi="Times New Roman" w:cs="Times New Roman"/>
                <w:color w:val="000000"/>
                <w:lang w:val="en-US" w:eastAsia="ru-RU"/>
              </w:rPr>
              <w:t>3.1. Head of Department - Corporate Secretary (power of attorney No. 103-18 on behalf of January 10, 2018)</w:t>
            </w:r>
          </w:p>
        </w:tc>
        <w:tc>
          <w:tcPr>
            <w:tcW w:w="1742" w:type="dxa"/>
            <w:tcBorders>
              <w:top w:val="single" w:sz="4" w:space="0" w:color="auto"/>
              <w:left w:val="nil"/>
              <w:bottom w:val="nil"/>
              <w:right w:val="nil"/>
            </w:tcBorders>
            <w:shd w:val="clear" w:color="auto" w:fill="FFFFFF"/>
            <w:vAlign w:val="center"/>
          </w:tcPr>
          <w:p w:rsidR="003A44CB" w:rsidRPr="003A44CB" w:rsidRDefault="0096604B" w:rsidP="003A44CB">
            <w:pPr>
              <w:spacing w:after="0" w:line="220" w:lineRule="exact"/>
              <w:jc w:val="center"/>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(signature)</w:t>
            </w:r>
          </w:p>
        </w:tc>
        <w:tc>
          <w:tcPr>
            <w:tcW w:w="2150" w:type="dxa"/>
            <w:tcBorders>
              <w:top w:val="single" w:sz="4" w:space="0" w:color="auto"/>
              <w:left w:val="nil"/>
              <w:bottom w:val="nil"/>
              <w:right w:val="single" w:sz="4" w:space="0" w:color="auto"/>
            </w:tcBorders>
            <w:shd w:val="clear" w:color="auto" w:fill="FFFFFF"/>
          </w:tcPr>
          <w:p w:rsidR="003A44CB" w:rsidRPr="003A44CB" w:rsidRDefault="0096604B" w:rsidP="003A44CB">
            <w:pPr>
              <w:spacing w:after="0" w:line="220" w:lineRule="exact"/>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E. N. Pavlova</w:t>
            </w:r>
          </w:p>
        </w:tc>
      </w:tr>
      <w:tr w:rsidR="00FA66C1" w:rsidTr="003A44CB">
        <w:trPr>
          <w:trHeight w:val="569"/>
        </w:trPr>
        <w:tc>
          <w:tcPr>
            <w:tcW w:w="5991" w:type="dxa"/>
            <w:gridSpan w:val="2"/>
            <w:tcBorders>
              <w:top w:val="nil"/>
              <w:left w:val="single" w:sz="4" w:space="0" w:color="auto"/>
              <w:bottom w:val="single" w:sz="4" w:space="0" w:color="auto"/>
              <w:right w:val="nil"/>
            </w:tcBorders>
            <w:shd w:val="clear" w:color="auto" w:fill="FFFFFF"/>
            <w:vAlign w:val="bottom"/>
          </w:tcPr>
          <w:p w:rsidR="003A44CB" w:rsidRPr="003A44CB" w:rsidRDefault="0096604B" w:rsidP="003A44CB">
            <w:pPr>
              <w:spacing w:after="0" w:line="220" w:lineRule="exact"/>
              <w:rPr>
                <w:rFonts w:ascii="Times New Roman" w:eastAsia="Times New Roman" w:hAnsi="Times New Roman" w:cs="Times New Roman"/>
                <w:sz w:val="24"/>
                <w:szCs w:val="24"/>
                <w:lang w:eastAsia="ru-RU"/>
              </w:rPr>
            </w:pPr>
            <w:r w:rsidRPr="003A44CB">
              <w:rPr>
                <w:rFonts w:ascii="Times New Roman" w:eastAsia="Times New Roman" w:hAnsi="Times New Roman" w:cs="Times New Roman"/>
                <w:color w:val="000000"/>
                <w:lang w:val="en-US" w:eastAsia="ru-RU"/>
              </w:rPr>
              <w:t>3.2. Date: August "09", 2018</w:t>
            </w:r>
          </w:p>
        </w:tc>
        <w:tc>
          <w:tcPr>
            <w:tcW w:w="1742" w:type="dxa"/>
            <w:tcBorders>
              <w:top w:val="nil"/>
              <w:left w:val="nil"/>
              <w:bottom w:val="single" w:sz="4" w:space="0" w:color="auto"/>
              <w:right w:val="nil"/>
            </w:tcBorders>
            <w:shd w:val="clear" w:color="auto" w:fill="FFFFFF"/>
            <w:vAlign w:val="center"/>
          </w:tcPr>
          <w:p w:rsidR="003A44CB" w:rsidRPr="003A44CB" w:rsidRDefault="00A953E7" w:rsidP="003A44CB">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2150" w:type="dxa"/>
            <w:tcBorders>
              <w:top w:val="nil"/>
              <w:left w:val="nil"/>
              <w:bottom w:val="single" w:sz="4" w:space="0" w:color="auto"/>
              <w:right w:val="single" w:sz="4" w:space="0" w:color="auto"/>
            </w:tcBorders>
            <w:shd w:val="clear" w:color="auto" w:fill="FFFFFF"/>
          </w:tcPr>
          <w:p w:rsidR="003A44CB" w:rsidRPr="003A44CB" w:rsidRDefault="00A953E7" w:rsidP="003A44CB">
            <w:pPr>
              <w:spacing w:after="0" w:line="240" w:lineRule="auto"/>
              <w:rPr>
                <w:rFonts w:ascii="Times New Roman" w:eastAsia="Times New Roman" w:hAnsi="Times New Roman" w:cs="Times New Roman"/>
                <w:sz w:val="10"/>
                <w:szCs w:val="10"/>
                <w:lang w:eastAsia="ru-RU"/>
              </w:rPr>
            </w:pPr>
          </w:p>
        </w:tc>
      </w:tr>
    </w:tbl>
    <w:p w:rsidR="009869A3" w:rsidRDefault="00A953E7"/>
    <w:sectPr w:rsidR="00986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C1"/>
    <w:rsid w:val="0096604B"/>
    <w:rsid w:val="00A953E7"/>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CD282-3EC9-42BE-A249-742B1AE7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k-yuga.ru" TargetMode="External"/><Relationship Id="rId11" Type="http://schemas.openxmlformats.org/officeDocument/2006/relationships/theme" Target="theme/theme1.xml"/><Relationship Id="rId5" Type="http://schemas.openxmlformats.org/officeDocument/2006/relationships/hyperlink" Target="http://www.mrsk-yug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3</cp:revision>
  <dcterms:created xsi:type="dcterms:W3CDTF">2019-12-25T10:44:00Z</dcterms:created>
  <dcterms:modified xsi:type="dcterms:W3CDTF">2020-01-20T13:07:00Z</dcterms:modified>
</cp:coreProperties>
</file>